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bidi w:val="0"/>
        <w:spacing w:before="240" w:after="120"/>
        <w:jc w:val="start"/>
        <w:rPr>
          <w:sz w:val="56"/>
          <w:szCs w:val="36"/>
        </w:rPr>
      </w:pPr>
      <w:r>
        <w:rPr>
          <w:sz w:val="40"/>
          <w:szCs w:val="40"/>
        </w:rPr>
        <w:t>PSALM 13</w:t>
      </w:r>
      <w:r>
        <w:drawing>
          <wp:anchor behindDoc="0" distT="0" distB="0" distL="0" distR="0" simplePos="0" locked="0" layoutInCell="0" allowOverlap="1" relativeHeight="2">
            <wp:simplePos x="0" y="0"/>
            <wp:positionH relativeFrom="column">
              <wp:posOffset>3543935</wp:posOffset>
            </wp:positionH>
            <wp:positionV relativeFrom="paragraph">
              <wp:posOffset>-69215</wp:posOffset>
            </wp:positionV>
            <wp:extent cx="2495550" cy="165100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2495550" cy="1651000"/>
                    </a:xfrm>
                    <a:prstGeom prst="rect">
                      <a:avLst/>
                    </a:prstGeom>
                  </pic:spPr>
                </pic:pic>
              </a:graphicData>
            </a:graphic>
          </wp:anchor>
        </w:drawing>
      </w:r>
      <w:r>
        <w:rPr>
          <w:sz w:val="40"/>
          <w:szCs w:val="40"/>
        </w:rPr>
        <w:t>9</w:t>
      </w:r>
      <w:r>
        <w:rPr>
          <w:sz w:val="40"/>
          <w:szCs w:val="40"/>
        </w:rPr>
        <w:t xml:space="preserve"> STUDY</w:t>
      </w:r>
      <w:r>
        <w:rPr/>
        <w:br/>
      </w:r>
      <w:r>
        <w:rPr>
          <w:sz w:val="28"/>
          <w:szCs w:val="28"/>
          <w:shd w:fill="FFFFD7" w:val="clear"/>
        </w:rPr>
        <w:t>LEADERS NOTES</w:t>
      </w:r>
    </w:p>
    <w:p>
      <w:pPr>
        <w:pStyle w:val="Normal"/>
        <w:bidi w:val="0"/>
        <w:jc w:val="start"/>
        <w:rPr>
          <w:rFonts w:ascii="Arial" w:hAnsi="Arial"/>
        </w:rPr>
      </w:pPr>
      <w:r>
        <w:rPr>
          <w:rFonts w:ascii="Arial" w:hAnsi="Arial"/>
        </w:rPr>
      </w:r>
    </w:p>
    <w:p>
      <w:pPr>
        <w:pStyle w:val="Normal"/>
        <w:bidi w:val="0"/>
        <w:jc w:val="start"/>
        <w:rPr>
          <w:rFonts w:ascii="Arial" w:hAnsi="Arial"/>
        </w:rPr>
      </w:pPr>
      <w:r>
        <w:rPr>
          <w:rFonts w:ascii="Arial" w:hAnsi="Arial"/>
        </w:rPr>
      </w:r>
    </w:p>
    <w:p>
      <w:pPr>
        <w:pStyle w:val="Normal"/>
        <w:bidi w:val="0"/>
        <w:jc w:val="start"/>
        <w:rPr>
          <w:rFonts w:ascii="Arial" w:hAnsi="Arial"/>
        </w:rPr>
      </w:pPr>
      <w:r>
        <w:rPr>
          <w:rFonts w:ascii="Arial" w:hAnsi="Arial"/>
          <w:b/>
          <w:bCs/>
          <w:sz w:val="22"/>
          <w:szCs w:val="22"/>
        </w:rPr>
        <w:t>Read the whole psalm aloud, then observe one minute of silent reflection.</w:t>
      </w:r>
    </w:p>
    <w:p>
      <w:pPr>
        <w:pStyle w:val="Normal"/>
        <w:bidi w:val="0"/>
        <w:jc w:val="start"/>
        <w:rPr>
          <w:rFonts w:ascii="Arial" w:hAnsi="Arial"/>
        </w:rPr>
      </w:pPr>
      <w:r>
        <w:rPr>
          <w:rFonts w:ascii="Arial" w:hAnsi="Arial"/>
        </w:rPr>
      </w:r>
    </w:p>
    <w:p>
      <w:pPr>
        <w:pStyle w:val="Normal"/>
        <w:bidi w:val="0"/>
        <w:jc w:val="start"/>
        <w:rPr>
          <w:rFonts w:ascii="Arial" w:hAnsi="Arial" w:eastAsia="NSimSun" w:cs="Arial"/>
          <w:b/>
          <w:b/>
          <w:bCs/>
          <w:color w:val="auto"/>
          <w:kern w:val="2"/>
          <w:sz w:val="22"/>
          <w:szCs w:val="22"/>
          <w:lang w:val="en-AU" w:eastAsia="zh-CN" w:bidi="hi-IN"/>
        </w:rPr>
      </w:pPr>
      <w:r>
        <w:rPr>
          <w:rFonts w:eastAsia="NSimSun" w:cs="Arial" w:ascii="Arial" w:hAnsi="Arial"/>
          <w:b/>
          <w:bCs/>
          <w:color w:val="auto"/>
          <w:kern w:val="2"/>
          <w:sz w:val="22"/>
          <w:szCs w:val="22"/>
          <w:lang w:val="en-AU" w:eastAsia="zh-CN" w:bidi="hi-IN"/>
        </w:rPr>
        <w:t>Re-read verses 1-6</w:t>
      </w:r>
    </w:p>
    <w:p>
      <w:pPr>
        <w:pStyle w:val="Normal"/>
        <w:numPr>
          <w:ilvl w:val="0"/>
          <w:numId w:val="2"/>
        </w:numPr>
        <w:bidi w:val="0"/>
        <w:jc w:val="start"/>
        <w:rPr>
          <w:rFonts w:ascii="Arial" w:hAnsi="Arial" w:eastAsia="NSimSun" w:cs="Arial"/>
          <w:color w:val="auto"/>
          <w:kern w:val="2"/>
          <w:sz w:val="24"/>
          <w:szCs w:val="24"/>
          <w:lang w:val="en-AU" w:eastAsia="zh-CN" w:bidi="hi-IN"/>
        </w:rPr>
      </w:pPr>
      <w:r>
        <w:rPr>
          <w:rFonts w:eastAsia="NSimSun" w:cs="Arial" w:ascii="Arial" w:hAnsi="Arial"/>
          <w:color w:val="auto"/>
          <w:kern w:val="2"/>
          <w:sz w:val="24"/>
          <w:szCs w:val="24"/>
          <w:lang w:val="en-AU" w:eastAsia="zh-CN" w:bidi="hi-IN"/>
        </w:rPr>
        <w:t>David uses several images of God’s intimate knowledge of him. Which image strikes you the most?</w:t>
        <w:br/>
      </w:r>
    </w:p>
    <w:p>
      <w:pPr>
        <w:pStyle w:val="Normal"/>
        <w:numPr>
          <w:ilvl w:val="0"/>
          <w:numId w:val="2"/>
        </w:numPr>
        <w:bidi w:val="0"/>
        <w:jc w:val="start"/>
        <w:rPr>
          <w:rFonts w:ascii="Arial" w:hAnsi="Arial" w:eastAsia="NSimSun" w:cs="Arial"/>
          <w:color w:val="auto"/>
          <w:kern w:val="2"/>
          <w:sz w:val="24"/>
          <w:szCs w:val="24"/>
          <w:lang w:val="en-AU" w:eastAsia="zh-CN" w:bidi="hi-IN"/>
        </w:rPr>
      </w:pPr>
      <w:r>
        <w:rPr>
          <w:rFonts w:eastAsia="NSimSun" w:cs="Arial" w:ascii="Arial" w:hAnsi="Arial"/>
          <w:color w:val="auto"/>
          <w:kern w:val="2"/>
          <w:sz w:val="24"/>
          <w:szCs w:val="24"/>
          <w:lang w:val="en-AU" w:eastAsia="zh-CN" w:bidi="hi-IN"/>
        </w:rPr>
        <w:t xml:space="preserve">What point is David making in verse 6?  How would you put </w:t>
      </w:r>
      <w:r>
        <w:rPr>
          <w:rFonts w:eastAsia="NSimSun" w:cs="Arial" w:ascii="Arial" w:hAnsi="Arial"/>
          <w:color w:val="auto"/>
          <w:kern w:val="2"/>
          <w:sz w:val="24"/>
          <w:szCs w:val="24"/>
          <w:lang w:val="en-AU" w:eastAsia="zh-CN" w:bidi="hi-IN"/>
        </w:rPr>
        <w:t>it</w:t>
      </w:r>
      <w:r>
        <w:rPr>
          <w:rFonts w:eastAsia="NSimSun" w:cs="Arial" w:ascii="Arial" w:hAnsi="Arial"/>
          <w:color w:val="auto"/>
          <w:kern w:val="2"/>
          <w:sz w:val="24"/>
          <w:szCs w:val="24"/>
          <w:lang w:val="en-AU" w:eastAsia="zh-CN" w:bidi="hi-IN"/>
        </w:rPr>
        <w:t xml:space="preserve"> in your own words?</w:t>
      </w:r>
    </w:p>
    <w:p>
      <w:pPr>
        <w:pStyle w:val="Normal"/>
        <w:bidi w:val="0"/>
        <w:ind w:start="1418" w:hanging="0"/>
        <w:jc w:val="start"/>
        <w:rPr>
          <w:rFonts w:ascii="Arial" w:hAnsi="Arial" w:eastAsia="NSimSun" w:cs="Arial"/>
          <w:i/>
          <w:i/>
          <w:iCs/>
          <w:color w:val="auto"/>
          <w:kern w:val="2"/>
          <w:sz w:val="24"/>
          <w:szCs w:val="24"/>
          <w:lang w:val="en-AU" w:eastAsia="zh-CN" w:bidi="hi-IN"/>
        </w:rPr>
      </w:pPr>
      <w:r>
        <w:rPr>
          <w:rFonts w:eastAsia="NSimSun" w:cs="Arial" w:ascii="Arial" w:hAnsi="Arial"/>
          <w:i/>
          <w:iCs/>
          <w:color w:val="auto"/>
          <w:kern w:val="2"/>
          <w:sz w:val="24"/>
          <w:szCs w:val="24"/>
          <w:lang w:val="en-AU" w:eastAsia="zh-CN" w:bidi="hi-IN"/>
        </w:rPr>
        <w:t>“</w:t>
      </w:r>
      <w:r>
        <w:rPr>
          <w:rFonts w:eastAsia="NSimSun" w:cs="Arial" w:ascii="Arial" w:hAnsi="Arial"/>
          <w:i/>
          <w:iCs/>
          <w:color w:val="auto"/>
          <w:kern w:val="2"/>
          <w:sz w:val="24"/>
          <w:szCs w:val="24"/>
          <w:lang w:val="en-AU" w:eastAsia="zh-CN" w:bidi="hi-IN"/>
        </w:rPr>
        <w:t>You know me better than I know myself, and better than I could ever know myself”.</w:t>
      </w:r>
    </w:p>
    <w:p>
      <w:pPr>
        <w:pStyle w:val="Normal"/>
        <w:bidi w:val="0"/>
        <w:jc w:val="start"/>
        <w:rPr>
          <w:rFonts w:ascii="Arial" w:hAnsi="Arial"/>
        </w:rPr>
      </w:pPr>
      <w:r>
        <w:rPr>
          <w:rFonts w:ascii="Arial" w:hAnsi="Arial"/>
        </w:rPr>
      </w:r>
    </w:p>
    <w:p>
      <w:pPr>
        <w:pStyle w:val="Normal"/>
        <w:bidi w:val="0"/>
        <w:jc w:val="start"/>
        <w:rPr>
          <w:rFonts w:ascii="Arial" w:hAnsi="Arial"/>
        </w:rPr>
      </w:pPr>
      <w:r>
        <w:rPr>
          <w:rFonts w:eastAsia="NSimSun" w:cs="Arial" w:ascii="Arial" w:hAnsi="Arial"/>
          <w:b/>
          <w:bCs/>
          <w:color w:val="auto"/>
          <w:kern w:val="2"/>
          <w:sz w:val="22"/>
          <w:szCs w:val="22"/>
          <w:lang w:val="en-AU" w:eastAsia="zh-CN" w:bidi="hi-IN"/>
        </w:rPr>
        <w:t>Re-read</w:t>
      </w:r>
      <w:r>
        <w:rPr>
          <w:rFonts w:ascii="Arial" w:hAnsi="Arial"/>
          <w:b/>
          <w:bCs/>
          <w:sz w:val="22"/>
          <w:szCs w:val="22"/>
        </w:rPr>
        <w:t xml:space="preserve"> verses 7-12</w:t>
      </w:r>
    </w:p>
    <w:p>
      <w:pPr>
        <w:pStyle w:val="Normal"/>
        <w:numPr>
          <w:ilvl w:val="0"/>
          <w:numId w:val="2"/>
        </w:numPr>
        <w:bidi w:val="0"/>
        <w:jc w:val="start"/>
        <w:rPr>
          <w:rFonts w:ascii="Arial" w:hAnsi="Arial"/>
        </w:rPr>
      </w:pPr>
      <w:r>
        <w:rPr>
          <w:rFonts w:ascii="Arial" w:hAnsi="Arial"/>
        </w:rPr>
        <w:t>What is David confident that God will do for him?</w:t>
        <w:br/>
      </w:r>
    </w:p>
    <w:p>
      <w:pPr>
        <w:pStyle w:val="Normal"/>
        <w:numPr>
          <w:ilvl w:val="0"/>
          <w:numId w:val="2"/>
        </w:numPr>
        <w:bidi w:val="0"/>
        <w:jc w:val="start"/>
        <w:rPr>
          <w:rFonts w:ascii="Arial" w:hAnsi="Arial"/>
        </w:rPr>
      </w:pPr>
      <w:r>
        <w:rPr>
          <w:rFonts w:ascii="Arial" w:hAnsi="Arial"/>
        </w:rPr>
        <w:t>David lists a bunch of far-off places that are not too far away for God to be with him, guide him and protect him.  Make up your own verse based on the same formula:</w:t>
        <w:br/>
        <w:t xml:space="preserve"> “Even if I go to ___________, you ___________”</w:t>
      </w:r>
    </w:p>
    <w:p>
      <w:pPr>
        <w:pStyle w:val="Normal"/>
        <w:bidi w:val="0"/>
        <w:jc w:val="start"/>
        <w:rPr>
          <w:rFonts w:ascii="Arial" w:hAnsi="Arial"/>
        </w:rPr>
      </w:pPr>
      <w:r>
        <w:rPr>
          <w:rFonts w:ascii="Arial" w:hAnsi="Arial"/>
        </w:rPr>
      </w:r>
    </w:p>
    <w:p>
      <w:pPr>
        <w:pStyle w:val="Normal"/>
        <w:bidi w:val="0"/>
        <w:jc w:val="start"/>
        <w:rPr>
          <w:rFonts w:ascii="Arial" w:hAnsi="Arial"/>
        </w:rPr>
      </w:pPr>
      <w:r>
        <w:rPr>
          <w:rFonts w:eastAsia="NSimSun" w:cs="Arial" w:ascii="Arial" w:hAnsi="Arial"/>
          <w:b/>
          <w:bCs/>
          <w:color w:val="auto"/>
          <w:kern w:val="2"/>
          <w:sz w:val="22"/>
          <w:szCs w:val="22"/>
          <w:lang w:val="en-AU" w:eastAsia="zh-CN" w:bidi="hi-IN"/>
        </w:rPr>
        <w:t>Re-read</w:t>
      </w:r>
      <w:r>
        <w:rPr>
          <w:rFonts w:ascii="Arial" w:hAnsi="Arial"/>
          <w:b/>
          <w:bCs/>
          <w:sz w:val="22"/>
          <w:szCs w:val="22"/>
        </w:rPr>
        <w:t xml:space="preserve"> verses 13-18</w:t>
      </w:r>
    </w:p>
    <w:p>
      <w:pPr>
        <w:pStyle w:val="Normal"/>
        <w:numPr>
          <w:ilvl w:val="0"/>
          <w:numId w:val="2"/>
        </w:numPr>
        <w:bidi w:val="0"/>
        <w:jc w:val="start"/>
        <w:rPr>
          <w:rFonts w:ascii="Arial" w:hAnsi="Arial"/>
        </w:rPr>
      </w:pPr>
      <w:r>
        <w:rPr>
          <w:rFonts w:ascii="Arial" w:hAnsi="Arial"/>
          <w:b w:val="false"/>
          <w:bCs w:val="false"/>
          <w:sz w:val="22"/>
          <w:szCs w:val="22"/>
        </w:rPr>
        <w:t xml:space="preserve">Verse 13 begins with “for”, which suggests it gives the reason for </w:t>
      </w:r>
      <w:r>
        <w:rPr>
          <w:rFonts w:eastAsia="NSimSun" w:cs="Arial" w:ascii="Arial" w:hAnsi="Arial"/>
          <w:b w:val="false"/>
          <w:bCs w:val="false"/>
          <w:color w:val="auto"/>
          <w:kern w:val="2"/>
          <w:sz w:val="22"/>
          <w:szCs w:val="22"/>
          <w:lang w:val="en-AU" w:eastAsia="zh-CN" w:bidi="hi-IN"/>
        </w:rPr>
        <w:t>something said earlier</w:t>
      </w:r>
      <w:r>
        <w:rPr>
          <w:rFonts w:ascii="Arial" w:hAnsi="Arial"/>
          <w:b w:val="false"/>
          <w:bCs w:val="false"/>
          <w:sz w:val="22"/>
          <w:szCs w:val="22"/>
        </w:rPr>
        <w:t xml:space="preserve">.  </w:t>
      </w:r>
      <w:r>
        <w:rPr>
          <w:rFonts w:eastAsia="NSimSun" w:cs="Arial" w:ascii="Arial" w:hAnsi="Arial"/>
          <w:b w:val="false"/>
          <w:bCs w:val="false"/>
          <w:color w:val="auto"/>
          <w:kern w:val="2"/>
          <w:sz w:val="22"/>
          <w:szCs w:val="22"/>
          <w:lang w:val="en-AU" w:eastAsia="zh-CN" w:bidi="hi-IN"/>
        </w:rPr>
        <w:t>How do verses 13-16 support what David has said previously?</w:t>
      </w:r>
    </w:p>
    <w:p>
      <w:pPr>
        <w:pStyle w:val="Normal"/>
        <w:bidi w:val="0"/>
        <w:ind w:start="1418" w:hanging="0"/>
        <w:jc w:val="start"/>
        <w:rPr>
          <w:rFonts w:ascii="Arial" w:hAnsi="Arial" w:eastAsia="NSimSun" w:cs="Arial"/>
          <w:i/>
          <w:i/>
          <w:iCs/>
          <w:color w:val="auto"/>
          <w:kern w:val="2"/>
          <w:sz w:val="24"/>
          <w:szCs w:val="24"/>
          <w:lang w:val="en-AU" w:eastAsia="zh-CN" w:bidi="hi-IN"/>
        </w:rPr>
      </w:pPr>
      <w:r>
        <w:rPr>
          <w:rFonts w:eastAsia="NSimSun" w:cs="Arial" w:ascii="Arial" w:hAnsi="Arial"/>
          <w:i/>
          <w:iCs/>
          <w:color w:val="auto"/>
          <w:kern w:val="2"/>
          <w:sz w:val="24"/>
          <w:szCs w:val="24"/>
          <w:lang w:val="en-AU" w:eastAsia="zh-CN" w:bidi="hi-IN"/>
        </w:rPr>
        <w:t>In verses 13-16 David realises that God made him and saw him whilst he was in his mother’s womb – a hidden and dark place that nobody else could see (before the advent of ultrasounds!).  This is the basis for his confidence that in the “dark places” of life, he will still not be hidden from God (verses 11-12).  “If God can see me and care for me in the darkness of my mother’s womb, he can see me and care for me through every dark patch of my life”</w:t>
      </w:r>
    </w:p>
    <w:p>
      <w:pPr>
        <w:pStyle w:val="Normal"/>
        <w:bidi w:val="0"/>
        <w:jc w:val="start"/>
        <w:rPr>
          <w:rFonts w:ascii="Arial" w:hAnsi="Arial"/>
        </w:rPr>
      </w:pPr>
      <w:r>
        <w:rPr>
          <w:rFonts w:ascii="Arial" w:hAnsi="Arial"/>
        </w:rPr>
      </w:r>
    </w:p>
    <w:p>
      <w:pPr>
        <w:pStyle w:val="Normal"/>
        <w:bidi w:val="0"/>
        <w:jc w:val="start"/>
        <w:rPr>
          <w:rFonts w:ascii="Arial" w:hAnsi="Arial"/>
        </w:rPr>
      </w:pPr>
      <w:r>
        <w:rPr>
          <w:rFonts w:eastAsia="NSimSun" w:cs="Arial" w:ascii="Arial" w:hAnsi="Arial"/>
          <w:b/>
          <w:bCs/>
          <w:color w:val="auto"/>
          <w:kern w:val="2"/>
          <w:sz w:val="22"/>
          <w:szCs w:val="22"/>
          <w:lang w:val="en-AU" w:eastAsia="zh-CN" w:bidi="hi-IN"/>
        </w:rPr>
        <w:t>Re-read</w:t>
      </w:r>
      <w:r>
        <w:rPr>
          <w:rFonts w:ascii="Arial" w:hAnsi="Arial"/>
          <w:b/>
          <w:bCs/>
          <w:sz w:val="22"/>
          <w:szCs w:val="22"/>
        </w:rPr>
        <w:t xml:space="preserve"> verses 19-22</w:t>
      </w:r>
    </w:p>
    <w:p>
      <w:pPr>
        <w:pStyle w:val="Normal"/>
        <w:bidi w:val="0"/>
        <w:jc w:val="start"/>
        <w:rPr>
          <w:rFonts w:ascii="Arial" w:hAnsi="Arial"/>
          <w:b w:val="false"/>
          <w:b w:val="false"/>
          <w:bCs w:val="false"/>
          <w:i/>
          <w:i/>
          <w:iCs/>
        </w:rPr>
      </w:pPr>
      <w:r>
        <w:rPr>
          <w:rFonts w:ascii="Arial" w:hAnsi="Arial"/>
          <w:b w:val="false"/>
          <w:bCs w:val="false"/>
          <w:i/>
          <w:iCs/>
          <w:sz w:val="22"/>
          <w:szCs w:val="22"/>
        </w:rPr>
        <w:t>This section presents some challenges. They need to be addressed, but try not to let it get out of proportion with the rest of the psalm!</w:t>
      </w:r>
    </w:p>
    <w:p>
      <w:pPr>
        <w:pStyle w:val="Normal"/>
        <w:bidi w:val="0"/>
        <w:jc w:val="start"/>
        <w:rPr>
          <w:b/>
          <w:b/>
          <w:bCs/>
          <w:sz w:val="22"/>
          <w:szCs w:val="22"/>
        </w:rPr>
      </w:pPr>
      <w:r>
        <w:rPr>
          <w:rFonts w:ascii="Arial" w:hAnsi="Arial"/>
        </w:rPr>
      </w:r>
    </w:p>
    <w:p>
      <w:pPr>
        <w:pStyle w:val="Normal"/>
        <w:numPr>
          <w:ilvl w:val="0"/>
          <w:numId w:val="2"/>
        </w:numPr>
        <w:bidi w:val="0"/>
        <w:jc w:val="start"/>
        <w:rPr>
          <w:rFonts w:ascii="Arial" w:hAnsi="Arial"/>
        </w:rPr>
      </w:pPr>
      <w:r>
        <w:rPr>
          <w:rFonts w:eastAsia="NSimSun" w:cs="Arial" w:ascii="Arial" w:hAnsi="Arial"/>
          <w:b w:val="false"/>
          <w:bCs w:val="false"/>
          <w:color w:val="auto"/>
          <w:kern w:val="2"/>
          <w:sz w:val="24"/>
          <w:szCs w:val="24"/>
          <w:lang w:val="en-AU" w:eastAsia="zh-CN" w:bidi="hi-IN"/>
        </w:rPr>
        <w:t xml:space="preserve">At first glance it seems like David is </w:t>
      </w:r>
      <w:r>
        <w:rPr>
          <w:rFonts w:eastAsia="NSimSun" w:cs="Arial" w:ascii="Arial" w:hAnsi="Arial"/>
          <w:b w:val="false"/>
          <w:bCs w:val="false"/>
          <w:color w:val="auto"/>
          <w:kern w:val="2"/>
          <w:sz w:val="24"/>
          <w:szCs w:val="24"/>
          <w:lang w:val="en-AU" w:eastAsia="zh-CN" w:bidi="hi-IN"/>
        </w:rPr>
        <w:t xml:space="preserve">suddenly </w:t>
      </w:r>
      <w:r>
        <w:rPr>
          <w:rFonts w:eastAsia="NSimSun" w:cs="Arial" w:ascii="Arial" w:hAnsi="Arial"/>
          <w:b w:val="false"/>
          <w:bCs w:val="false"/>
          <w:color w:val="auto"/>
          <w:kern w:val="2"/>
          <w:sz w:val="24"/>
          <w:szCs w:val="24"/>
          <w:lang w:val="en-AU" w:eastAsia="zh-CN" w:bidi="hi-IN"/>
        </w:rPr>
        <w:t>having a rant about his enemies.  But look closely:  w</w:t>
      </w:r>
      <w:r>
        <w:rPr>
          <w:rFonts w:ascii="Arial" w:hAnsi="Arial"/>
          <w:b w:val="false"/>
          <w:bCs w:val="false"/>
        </w:rPr>
        <w:t>ho exactly is it that David hates?</w:t>
      </w:r>
    </w:p>
    <w:p>
      <w:pPr>
        <w:pStyle w:val="Normal"/>
        <w:bidi w:val="0"/>
        <w:ind w:start="1418" w:hanging="0"/>
        <w:jc w:val="start"/>
        <w:rPr>
          <w:rFonts w:ascii="Arial" w:hAnsi="Arial"/>
          <w:b w:val="false"/>
          <w:b w:val="false"/>
          <w:bCs w:val="false"/>
        </w:rPr>
      </w:pPr>
      <w:r>
        <w:rPr>
          <w:rFonts w:ascii="Arial" w:hAnsi="Arial"/>
          <w:b w:val="false"/>
          <w:bCs w:val="false"/>
          <w:i/>
          <w:iCs/>
        </w:rPr>
        <w:t>“</w:t>
      </w:r>
      <w:r>
        <w:rPr>
          <w:rFonts w:ascii="Arial" w:hAnsi="Arial"/>
          <w:b w:val="false"/>
          <w:bCs w:val="false"/>
          <w:i/>
          <w:iCs/>
        </w:rPr>
        <w:t xml:space="preserve">the wicked”, “bloodthirsty” people, those who speak of God with evil intent, those who hate God.  These people are God’s enemies in the first case, and </w:t>
      </w:r>
      <w:r>
        <w:rPr>
          <w:rFonts w:eastAsia="NSimSun" w:cs="Arial" w:ascii="Arial" w:hAnsi="Arial"/>
          <w:b w:val="false"/>
          <w:bCs w:val="false"/>
          <w:i/>
          <w:iCs/>
          <w:color w:val="auto"/>
          <w:kern w:val="2"/>
          <w:sz w:val="24"/>
          <w:szCs w:val="24"/>
          <w:lang w:val="en-AU" w:eastAsia="zh-CN" w:bidi="hi-IN"/>
        </w:rPr>
        <w:t>David counts them as his own enemies as a result</w:t>
      </w:r>
      <w:r>
        <w:rPr>
          <w:rFonts w:ascii="Arial" w:hAnsi="Arial"/>
          <w:b w:val="false"/>
          <w:bCs w:val="false"/>
          <w:i/>
          <w:iCs/>
        </w:rPr>
        <w:t>.  (Not the other way around!)</w:t>
      </w:r>
    </w:p>
    <w:p>
      <w:pPr>
        <w:pStyle w:val="Normal"/>
        <w:bidi w:val="0"/>
        <w:jc w:val="start"/>
        <w:rPr>
          <w:rFonts w:ascii="Arial" w:hAnsi="Arial"/>
          <w:b w:val="false"/>
          <w:b w:val="false"/>
          <w:bCs w:val="false"/>
        </w:rPr>
      </w:pPr>
      <w:r>
        <w:rPr>
          <w:rFonts w:ascii="Arial" w:hAnsi="Arial"/>
          <w:b w:val="false"/>
          <w:bCs w:val="false"/>
        </w:rPr>
      </w:r>
    </w:p>
    <w:p>
      <w:pPr>
        <w:pStyle w:val="Normal"/>
        <w:numPr>
          <w:ilvl w:val="0"/>
          <w:numId w:val="2"/>
        </w:numPr>
        <w:bidi w:val="0"/>
        <w:jc w:val="start"/>
        <w:rPr>
          <w:rFonts w:ascii="Arial" w:hAnsi="Arial"/>
        </w:rPr>
      </w:pPr>
      <w:r>
        <w:rPr>
          <w:rFonts w:ascii="Arial" w:hAnsi="Arial"/>
          <w:b w:val="false"/>
          <w:bCs w:val="false"/>
        </w:rPr>
        <w:t xml:space="preserve">How can these impassioned verses </w:t>
      </w:r>
      <w:r>
        <w:rPr>
          <w:rFonts w:eastAsia="NSimSun" w:cs="Arial" w:ascii="Arial" w:hAnsi="Arial"/>
          <w:b w:val="false"/>
          <w:bCs w:val="false"/>
          <w:color w:val="auto"/>
          <w:kern w:val="2"/>
          <w:sz w:val="24"/>
          <w:szCs w:val="24"/>
          <w:lang w:val="en-AU" w:eastAsia="zh-CN" w:bidi="hi-IN"/>
        </w:rPr>
        <w:t xml:space="preserve">be related to </w:t>
      </w:r>
      <w:r>
        <w:rPr>
          <w:rFonts w:ascii="Arial" w:hAnsi="Arial"/>
          <w:b w:val="false"/>
          <w:bCs w:val="false"/>
        </w:rPr>
        <w:t>the rest of the psalm?</w:t>
      </w:r>
    </w:p>
    <w:p>
      <w:pPr>
        <w:pStyle w:val="Normal"/>
        <w:bidi w:val="0"/>
        <w:ind w:start="1418" w:hanging="0"/>
        <w:jc w:val="start"/>
        <w:rPr>
          <w:rFonts w:ascii="Arial" w:hAnsi="Arial"/>
          <w:b w:val="false"/>
          <w:b w:val="false"/>
          <w:bCs w:val="false"/>
        </w:rPr>
      </w:pPr>
      <w:r>
        <w:rPr>
          <w:rFonts w:ascii="Arial" w:hAnsi="Arial"/>
          <w:b w:val="false"/>
          <w:bCs w:val="false"/>
          <w:i/>
          <w:iCs/>
        </w:rPr>
        <w:t xml:space="preserve">The more </w:t>
      </w:r>
      <w:r>
        <w:rPr>
          <w:rFonts w:eastAsia="NSimSun" w:cs="Arial" w:ascii="Arial" w:hAnsi="Arial"/>
          <w:b w:val="false"/>
          <w:bCs w:val="false"/>
          <w:i/>
          <w:iCs/>
          <w:color w:val="auto"/>
          <w:kern w:val="2"/>
          <w:sz w:val="24"/>
          <w:szCs w:val="24"/>
          <w:lang w:val="en-AU" w:eastAsia="zh-CN" w:bidi="hi-IN"/>
        </w:rPr>
        <w:t>someone</w:t>
      </w:r>
      <w:r>
        <w:rPr>
          <w:rFonts w:ascii="Arial" w:hAnsi="Arial"/>
          <w:b w:val="false"/>
          <w:bCs w:val="false"/>
          <w:i/>
          <w:iCs/>
        </w:rPr>
        <w:t xml:space="preserve"> loves and appreciates God, the more they will hate and be opposed to things, and even people, who are opposed to God. </w:t>
      </w:r>
      <w:r>
        <w:rPr>
          <w:rFonts w:ascii="Arial" w:hAnsi="Arial"/>
          <w:b w:val="false"/>
          <w:bCs w:val="false"/>
          <w:i/>
          <w:iCs/>
        </w:rPr>
        <w:t>This does raise questions! See question 9.</w:t>
      </w:r>
    </w:p>
    <w:p>
      <w:pPr>
        <w:pStyle w:val="Normal"/>
        <w:bidi w:val="0"/>
        <w:ind w:start="709" w:hanging="0"/>
        <w:jc w:val="start"/>
        <w:rPr>
          <w:i/>
          <w:i/>
          <w:iCs/>
        </w:rPr>
      </w:pPr>
      <w:r>
        <w:rPr>
          <w:rFonts w:ascii="Arial" w:hAnsi="Arial"/>
          <w:b w:val="false"/>
          <w:bCs w:val="false"/>
        </w:rPr>
      </w:r>
    </w:p>
    <w:p>
      <w:pPr>
        <w:pStyle w:val="Normal"/>
        <w:bidi w:val="0"/>
        <w:jc w:val="start"/>
        <w:rPr>
          <w:rFonts w:ascii="Arial" w:hAnsi="Arial"/>
          <w:b w:val="false"/>
          <w:b w:val="false"/>
          <w:bCs w:val="false"/>
        </w:rPr>
      </w:pPr>
      <w:r>
        <w:rPr>
          <w:rFonts w:ascii="Arial" w:hAnsi="Arial"/>
          <w:b w:val="false"/>
          <w:bCs w:val="false"/>
        </w:rPr>
      </w:r>
    </w:p>
    <w:p>
      <w:pPr>
        <w:pStyle w:val="Normal"/>
        <w:numPr>
          <w:ilvl w:val="0"/>
          <w:numId w:val="2"/>
        </w:numPr>
        <w:bidi w:val="0"/>
        <w:jc w:val="start"/>
        <w:rPr>
          <w:rFonts w:ascii="Arial" w:hAnsi="Arial"/>
        </w:rPr>
      </w:pPr>
      <w:r>
        <w:rPr>
          <w:rFonts w:ascii="Arial" w:hAnsi="Arial"/>
          <w:b w:val="false"/>
          <w:bCs w:val="false"/>
          <w:i w:val="false"/>
          <w:iCs w:val="false"/>
        </w:rPr>
        <w:t>“</w:t>
      </w:r>
      <w:r>
        <w:rPr>
          <w:rFonts w:ascii="Arial" w:hAnsi="Arial"/>
          <w:b w:val="false"/>
          <w:bCs w:val="false"/>
          <w:i w:val="false"/>
          <w:iCs w:val="false"/>
        </w:rPr>
        <w:t xml:space="preserve">The psalms are </w:t>
      </w:r>
      <w:r>
        <w:rPr>
          <w:rFonts w:eastAsia="NSimSun" w:cs="Arial" w:ascii="Arial" w:hAnsi="Arial"/>
          <w:b w:val="false"/>
          <w:bCs w:val="false"/>
          <w:i w:val="false"/>
          <w:iCs w:val="false"/>
          <w:color w:val="auto"/>
          <w:kern w:val="2"/>
          <w:sz w:val="24"/>
          <w:szCs w:val="24"/>
          <w:lang w:val="en-AU" w:eastAsia="zh-CN" w:bidi="hi-IN"/>
        </w:rPr>
        <w:t>given</w:t>
      </w:r>
      <w:r>
        <w:rPr>
          <w:rFonts w:ascii="Arial" w:hAnsi="Arial"/>
          <w:b w:val="false"/>
          <w:bCs w:val="false"/>
          <w:i w:val="false"/>
          <w:iCs w:val="false"/>
        </w:rPr>
        <w:t xml:space="preserve"> not to be observed, but to be prayed by God’s people”.  How is this </w:t>
      </w:r>
      <w:r>
        <w:rPr>
          <w:rFonts w:eastAsia="NSimSun" w:cs="Arial" w:ascii="Arial" w:hAnsi="Arial"/>
          <w:b w:val="false"/>
          <w:bCs w:val="false"/>
          <w:i w:val="false"/>
          <w:iCs w:val="false"/>
          <w:color w:val="auto"/>
          <w:kern w:val="2"/>
          <w:sz w:val="24"/>
          <w:szCs w:val="24"/>
          <w:lang w:val="en-AU" w:eastAsia="zh-CN" w:bidi="hi-IN"/>
        </w:rPr>
        <w:t>principle</w:t>
      </w:r>
      <w:r>
        <w:rPr>
          <w:rFonts w:ascii="Arial" w:hAnsi="Arial"/>
          <w:b w:val="false"/>
          <w:bCs w:val="false"/>
          <w:i w:val="false"/>
          <w:iCs w:val="false"/>
        </w:rPr>
        <w:t xml:space="preserve"> difficult to </w:t>
      </w:r>
      <w:r>
        <w:rPr>
          <w:rFonts w:eastAsia="NSimSun" w:cs="Arial" w:ascii="Arial" w:hAnsi="Arial"/>
          <w:b w:val="false"/>
          <w:bCs w:val="false"/>
          <w:i w:val="false"/>
          <w:iCs w:val="false"/>
          <w:color w:val="auto"/>
          <w:kern w:val="2"/>
          <w:sz w:val="24"/>
          <w:szCs w:val="24"/>
          <w:lang w:val="en-AU" w:eastAsia="zh-CN" w:bidi="hi-IN"/>
        </w:rPr>
        <w:t>a</w:t>
      </w:r>
      <w:r>
        <w:rPr>
          <w:rFonts w:eastAsia="NSimSun" w:cs="Arial" w:ascii="Arial" w:hAnsi="Arial"/>
          <w:b w:val="false"/>
          <w:bCs w:val="false"/>
          <w:i w:val="false"/>
          <w:iCs w:val="false"/>
          <w:color w:val="auto"/>
          <w:kern w:val="2"/>
          <w:sz w:val="24"/>
          <w:szCs w:val="24"/>
          <w:lang w:val="en-AU" w:eastAsia="zh-CN" w:bidi="hi-IN"/>
        </w:rPr>
        <w:t>pply</w:t>
      </w:r>
      <w:r>
        <w:rPr>
          <w:rFonts w:ascii="Arial" w:hAnsi="Arial"/>
          <w:b w:val="false"/>
          <w:bCs w:val="false"/>
          <w:i w:val="false"/>
          <w:iCs w:val="false"/>
        </w:rPr>
        <w:t xml:space="preserve"> for </w:t>
      </w:r>
      <w:r>
        <w:rPr>
          <w:rFonts w:eastAsia="NSimSun" w:cs="Arial" w:ascii="Arial" w:hAnsi="Arial"/>
          <w:b w:val="false"/>
          <w:bCs w:val="false"/>
          <w:i w:val="false"/>
          <w:iCs w:val="false"/>
          <w:color w:val="auto"/>
          <w:kern w:val="2"/>
          <w:sz w:val="24"/>
          <w:szCs w:val="24"/>
          <w:lang w:val="en-AU" w:eastAsia="zh-CN" w:bidi="hi-IN"/>
        </w:rPr>
        <w:t xml:space="preserve">Psalm 139:19-22?  </w:t>
      </w:r>
      <w:r>
        <w:rPr>
          <w:rFonts w:eastAsia="NSimSun" w:cs="Arial" w:ascii="Arial" w:hAnsi="Arial"/>
          <w:b w:val="false"/>
          <w:bCs w:val="false"/>
          <w:i w:val="false"/>
          <w:iCs w:val="false"/>
          <w:color w:val="auto"/>
          <w:kern w:val="2"/>
          <w:sz w:val="24"/>
          <w:szCs w:val="24"/>
          <w:lang w:val="en-AU" w:eastAsia="zh-CN" w:bidi="hi-IN"/>
        </w:rPr>
        <w:t>How might we deal with this difficulty?</w:t>
      </w:r>
    </w:p>
    <w:p>
      <w:pPr>
        <w:pStyle w:val="Normal"/>
        <w:bidi w:val="0"/>
        <w:ind w:start="1418" w:hanging="0"/>
        <w:jc w:val="start"/>
        <w:rPr>
          <w:rFonts w:ascii="Arial" w:hAnsi="Arial"/>
          <w:b w:val="false"/>
          <w:b w:val="false"/>
          <w:bCs w:val="false"/>
          <w:i/>
          <w:i/>
          <w:iCs/>
        </w:rPr>
      </w:pPr>
      <w:r>
        <w:rPr>
          <w:rFonts w:ascii="Arial" w:hAnsi="Arial"/>
          <w:b w:val="false"/>
          <w:bCs w:val="false"/>
          <w:i/>
          <w:iCs/>
        </w:rPr>
        <w:t xml:space="preserve">To elaborate on the question:  </w:t>
      </w:r>
      <w:r>
        <w:rPr>
          <w:rFonts w:ascii="Arial" w:hAnsi="Arial"/>
          <w:b w:val="false"/>
          <w:bCs w:val="false"/>
          <w:i/>
          <w:iCs/>
        </w:rPr>
        <w:t>A general principle to remember is that t</w:t>
      </w:r>
      <w:r>
        <w:rPr>
          <w:rFonts w:ascii="Arial" w:hAnsi="Arial"/>
          <w:b w:val="false"/>
          <w:bCs w:val="false"/>
          <w:i/>
          <w:iCs/>
        </w:rPr>
        <w:t xml:space="preserve">he psalms are not just a relic from the experience of one man in 1000BC, given to us </w:t>
      </w:r>
      <w:r>
        <w:rPr>
          <w:rFonts w:eastAsia="NSimSun" w:cs="Arial" w:ascii="Arial" w:hAnsi="Arial"/>
          <w:b w:val="false"/>
          <w:bCs w:val="false"/>
          <w:i/>
          <w:iCs/>
          <w:color w:val="auto"/>
          <w:kern w:val="2"/>
          <w:sz w:val="24"/>
          <w:szCs w:val="24"/>
          <w:lang w:val="en-AU" w:eastAsia="zh-CN" w:bidi="hi-IN"/>
        </w:rPr>
        <w:t>to observe with interest</w:t>
      </w:r>
      <w:r>
        <w:rPr>
          <w:rFonts w:ascii="Arial" w:hAnsi="Arial"/>
          <w:b w:val="false"/>
          <w:bCs w:val="false"/>
          <w:i/>
          <w:iCs/>
        </w:rPr>
        <w:t xml:space="preserve">.  They are given to God’s people </w:t>
      </w:r>
      <w:r>
        <w:rPr>
          <w:rFonts w:ascii="Arial" w:hAnsi="Arial"/>
          <w:b w:val="false"/>
          <w:bCs w:val="false"/>
          <w:i/>
          <w:iCs/>
        </w:rPr>
        <w:t xml:space="preserve">for us </w:t>
      </w:r>
      <w:r>
        <w:rPr>
          <w:rFonts w:ascii="Arial" w:hAnsi="Arial"/>
          <w:b w:val="false"/>
          <w:bCs w:val="false"/>
          <w:i/>
          <w:iCs/>
        </w:rPr>
        <w:t xml:space="preserve">to sing and pray ourselves.  </w:t>
      </w:r>
      <w:r>
        <w:rPr>
          <w:rFonts w:eastAsia="NSimSun" w:cs="Arial" w:ascii="Arial" w:hAnsi="Arial"/>
          <w:b w:val="false"/>
          <w:bCs w:val="false"/>
          <w:i/>
          <w:iCs/>
          <w:color w:val="auto"/>
          <w:kern w:val="2"/>
          <w:sz w:val="24"/>
          <w:szCs w:val="24"/>
          <w:lang w:val="en-AU" w:eastAsia="zh-CN" w:bidi="hi-IN"/>
        </w:rPr>
        <w:t xml:space="preserve">As Christians, our singing of the psalms is led by King Jesus, on whose lips they are ultimately true.   </w:t>
      </w:r>
    </w:p>
    <w:p>
      <w:pPr>
        <w:pStyle w:val="Normal"/>
        <w:bidi w:val="0"/>
        <w:ind w:start="1418" w:hanging="0"/>
        <w:jc w:val="start"/>
        <w:rPr>
          <w:rFonts w:eastAsia="NSimSun" w:cs="Arial"/>
          <w:color w:val="auto"/>
          <w:kern w:val="2"/>
          <w:sz w:val="24"/>
          <w:szCs w:val="24"/>
          <w:lang w:val="en-AU" w:eastAsia="zh-CN" w:bidi="hi-IN"/>
        </w:rPr>
      </w:pPr>
      <w:r>
        <w:rPr>
          <w:rFonts w:ascii="Arial" w:hAnsi="Arial"/>
          <w:b w:val="false"/>
          <w:bCs w:val="false"/>
          <w:i/>
          <w:iCs/>
        </w:rPr>
      </w:r>
    </w:p>
    <w:p>
      <w:pPr>
        <w:pStyle w:val="Normal"/>
        <w:bidi w:val="0"/>
        <w:ind w:start="1418" w:hanging="0"/>
        <w:jc w:val="start"/>
        <w:rPr>
          <w:rFonts w:ascii="Arial" w:hAnsi="Arial"/>
          <w:b w:val="false"/>
          <w:b w:val="false"/>
          <w:bCs w:val="false"/>
          <w:i/>
          <w:i/>
          <w:iCs/>
        </w:rPr>
      </w:pPr>
      <w:r>
        <w:rPr>
          <w:rFonts w:eastAsia="NSimSun" w:cs="Arial" w:ascii="Arial" w:hAnsi="Arial"/>
          <w:b w:val="false"/>
          <w:bCs w:val="false"/>
          <w:i/>
          <w:iCs/>
          <w:color w:val="auto"/>
          <w:kern w:val="2"/>
          <w:sz w:val="24"/>
          <w:szCs w:val="24"/>
          <w:lang w:val="en-AU" w:eastAsia="zh-CN" w:bidi="hi-IN"/>
        </w:rPr>
        <w:t xml:space="preserve">The difficulty is that </w:t>
      </w:r>
      <w:r>
        <w:rPr>
          <w:rFonts w:eastAsia="NSimSun" w:cs="Arial" w:ascii="Arial" w:hAnsi="Arial"/>
          <w:b w:val="false"/>
          <w:bCs w:val="false"/>
          <w:i/>
          <w:iCs/>
          <w:color w:val="auto"/>
          <w:kern w:val="2"/>
          <w:sz w:val="24"/>
          <w:szCs w:val="24"/>
          <w:lang w:val="en-AU" w:eastAsia="zh-CN" w:bidi="hi-IN"/>
        </w:rPr>
        <w:t>t</w:t>
      </w:r>
      <w:r>
        <w:rPr>
          <w:rFonts w:eastAsia="NSimSun" w:cs="Arial" w:ascii="Arial" w:hAnsi="Arial"/>
          <w:b w:val="false"/>
          <w:bCs w:val="false"/>
          <w:i/>
          <w:iCs/>
          <w:color w:val="auto"/>
          <w:kern w:val="2"/>
          <w:sz w:val="24"/>
          <w:szCs w:val="24"/>
          <w:lang w:val="en-AU" w:eastAsia="zh-CN" w:bidi="hi-IN"/>
        </w:rPr>
        <w:t>hese verses</w:t>
      </w:r>
      <w:r>
        <w:rPr>
          <w:rFonts w:eastAsia="NSimSun" w:cs="Arial" w:ascii="Arial" w:hAnsi="Arial"/>
          <w:b w:val="false"/>
          <w:bCs w:val="false"/>
          <w:i/>
          <w:iCs/>
          <w:color w:val="auto"/>
          <w:kern w:val="2"/>
          <w:sz w:val="24"/>
          <w:szCs w:val="24"/>
          <w:lang w:val="en-AU" w:eastAsia="zh-CN" w:bidi="hi-IN"/>
        </w:rPr>
        <w:t xml:space="preserve"> seem to conflict with Jesus’ teaching about loving our enemies.  </w:t>
      </w:r>
      <w:r>
        <w:rPr>
          <w:rFonts w:eastAsia="NSimSun" w:cs="Arial" w:ascii="Arial" w:hAnsi="Arial"/>
          <w:b w:val="false"/>
          <w:bCs w:val="false"/>
          <w:i/>
          <w:iCs/>
          <w:color w:val="auto"/>
          <w:kern w:val="2"/>
          <w:sz w:val="24"/>
          <w:szCs w:val="24"/>
          <w:lang w:val="en-AU" w:eastAsia="zh-CN" w:bidi="hi-IN"/>
        </w:rPr>
        <w:t>We’re therefore tempted to chop them out, or write them off as ‘just how David was feeling that day’.  But we shouldn’t.</w:t>
      </w:r>
      <w:r>
        <w:rPr>
          <w:rFonts w:eastAsia="NSimSun" w:cs="Arial" w:ascii="Arial" w:hAnsi="Arial"/>
          <w:b w:val="false"/>
          <w:bCs w:val="false"/>
          <w:i/>
          <w:iCs/>
          <w:color w:val="auto"/>
          <w:kern w:val="2"/>
          <w:sz w:val="24"/>
          <w:szCs w:val="24"/>
          <w:lang w:val="en-AU" w:eastAsia="zh-CN" w:bidi="hi-IN"/>
        </w:rPr>
        <w:t xml:space="preserve"> </w:t>
      </w:r>
      <w:r>
        <w:rPr>
          <w:rFonts w:eastAsia="NSimSun" w:cs="Arial" w:ascii="Arial" w:hAnsi="Arial"/>
          <w:b w:val="false"/>
          <w:bCs w:val="false"/>
          <w:i/>
          <w:iCs/>
          <w:color w:val="auto"/>
          <w:kern w:val="2"/>
          <w:sz w:val="24"/>
          <w:szCs w:val="24"/>
          <w:lang w:val="en-AU" w:eastAsia="zh-CN" w:bidi="hi-IN"/>
        </w:rPr>
        <w:t>T</w:t>
      </w:r>
      <w:r>
        <w:rPr>
          <w:rFonts w:eastAsia="NSimSun" w:cs="Arial" w:ascii="Arial" w:hAnsi="Arial"/>
          <w:b w:val="false"/>
          <w:bCs w:val="false"/>
          <w:i/>
          <w:iCs/>
          <w:color w:val="auto"/>
          <w:kern w:val="2"/>
          <w:sz w:val="24"/>
          <w:szCs w:val="24"/>
          <w:lang w:val="en-AU" w:eastAsia="zh-CN" w:bidi="hi-IN"/>
        </w:rPr>
        <w:t>he Jesus who taught “love your enemies” (Matt 5:44) was also full of strong language against those who misrepresented God’s laws and oppressed God’s people (</w:t>
      </w:r>
      <w:r>
        <w:rPr>
          <w:rFonts w:eastAsia="NSimSun" w:cs="Arial" w:ascii="Arial" w:hAnsi="Arial"/>
          <w:b w:val="false"/>
          <w:bCs w:val="false"/>
          <w:i/>
          <w:iCs/>
          <w:color w:val="auto"/>
          <w:kern w:val="2"/>
          <w:sz w:val="24"/>
          <w:szCs w:val="24"/>
          <w:lang w:val="en-AU" w:eastAsia="zh-CN" w:bidi="hi-IN"/>
        </w:rPr>
        <w:t xml:space="preserve">“Woe to you… You snakes! You brood of vipers!” </w:t>
      </w:r>
      <w:r>
        <w:rPr>
          <w:rFonts w:eastAsia="NSimSun" w:cs="Arial" w:ascii="Arial" w:hAnsi="Arial"/>
          <w:b w:val="false"/>
          <w:bCs w:val="false"/>
          <w:i/>
          <w:iCs/>
          <w:color w:val="auto"/>
          <w:kern w:val="2"/>
          <w:sz w:val="24"/>
          <w:szCs w:val="24"/>
          <w:lang w:val="en-AU" w:eastAsia="zh-CN" w:bidi="hi-IN"/>
        </w:rPr>
        <w:t>Matt 23:13-36).  When Paul echoes Jesus’ teaching and says “bless those who persecute you” (Rom 12:14) it’s only a few verses after he has urged his readers to “hate what is evil” (Rom 12:9).  So hatred of evil and practical love of enemies need to be held together.  We don’t throw these “difficult verses” out but we do read them together with the rest of the Bible.</w:t>
      </w:r>
    </w:p>
    <w:p>
      <w:pPr>
        <w:pStyle w:val="Normal"/>
        <w:bidi w:val="0"/>
        <w:ind w:start="1418" w:hanging="0"/>
        <w:jc w:val="start"/>
        <w:rPr>
          <w:rFonts w:eastAsia="NSimSun" w:cs="Arial"/>
          <w:color w:val="auto"/>
          <w:kern w:val="2"/>
          <w:sz w:val="24"/>
          <w:szCs w:val="24"/>
          <w:lang w:val="en-AU" w:eastAsia="zh-CN" w:bidi="hi-IN"/>
        </w:rPr>
      </w:pPr>
      <w:r>
        <w:rPr>
          <w:rFonts w:ascii="Arial" w:hAnsi="Arial"/>
          <w:b w:val="false"/>
          <w:bCs w:val="false"/>
          <w:i/>
          <w:iCs/>
        </w:rPr>
      </w:r>
    </w:p>
    <w:p>
      <w:pPr>
        <w:pStyle w:val="Normal"/>
        <w:bidi w:val="0"/>
        <w:jc w:val="start"/>
        <w:rPr>
          <w:rFonts w:ascii="Arial" w:hAnsi="Arial"/>
          <w:b/>
          <w:b/>
          <w:bCs/>
        </w:rPr>
      </w:pPr>
      <w:r>
        <w:rPr>
          <w:rFonts w:eastAsia="NSimSun" w:cs="Arial" w:ascii="Arial" w:hAnsi="Arial"/>
          <w:b/>
          <w:bCs/>
          <w:color w:val="auto"/>
          <w:kern w:val="2"/>
          <w:sz w:val="22"/>
          <w:szCs w:val="22"/>
          <w:lang w:val="en-AU" w:eastAsia="zh-CN" w:bidi="hi-IN"/>
        </w:rPr>
        <w:t>Re-read</w:t>
      </w:r>
      <w:r>
        <w:rPr>
          <w:rFonts w:ascii="Arial" w:hAnsi="Arial"/>
          <w:b/>
          <w:bCs/>
        </w:rPr>
        <w:t xml:space="preserve"> verses 23-24.  </w:t>
      </w:r>
    </w:p>
    <w:p>
      <w:pPr>
        <w:pStyle w:val="Normal"/>
        <w:numPr>
          <w:ilvl w:val="0"/>
          <w:numId w:val="2"/>
        </w:numPr>
        <w:bidi w:val="0"/>
        <w:jc w:val="start"/>
        <w:rPr>
          <w:rFonts w:ascii="Arial" w:hAnsi="Arial"/>
        </w:rPr>
      </w:pPr>
      <w:r>
        <w:rPr>
          <w:rFonts w:ascii="Arial" w:hAnsi="Arial"/>
          <w:b w:val="false"/>
          <w:bCs w:val="false"/>
        </w:rPr>
        <w:t xml:space="preserve">How do these verses </w:t>
      </w:r>
      <w:r>
        <w:rPr>
          <w:rFonts w:eastAsia="NSimSun" w:cs="Arial" w:ascii="Arial" w:hAnsi="Arial"/>
          <w:b w:val="false"/>
          <w:bCs w:val="false"/>
          <w:color w:val="auto"/>
          <w:kern w:val="2"/>
          <w:sz w:val="24"/>
          <w:szCs w:val="24"/>
          <w:lang w:val="en-AU" w:eastAsia="zh-CN" w:bidi="hi-IN"/>
        </w:rPr>
        <w:t>soften</w:t>
      </w:r>
      <w:r>
        <w:rPr>
          <w:rFonts w:ascii="Arial" w:hAnsi="Arial"/>
          <w:b w:val="false"/>
          <w:bCs w:val="false"/>
        </w:rPr>
        <w:t xml:space="preserve"> the impact of verses 19-22?</w:t>
      </w:r>
    </w:p>
    <w:p>
      <w:pPr>
        <w:pStyle w:val="Normal"/>
        <w:bidi w:val="0"/>
        <w:ind w:start="1418" w:hanging="0"/>
        <w:jc w:val="start"/>
        <w:rPr>
          <w:rFonts w:ascii="Arial" w:hAnsi="Arial"/>
          <w:b w:val="false"/>
          <w:b w:val="false"/>
          <w:bCs w:val="false"/>
          <w:i/>
          <w:i/>
          <w:iCs/>
        </w:rPr>
      </w:pPr>
      <w:r>
        <w:rPr>
          <w:rFonts w:ascii="Arial" w:hAnsi="Arial"/>
          <w:b w:val="false"/>
          <w:bCs w:val="false"/>
          <w:i/>
          <w:iCs/>
        </w:rPr>
        <w:t xml:space="preserve">David is aware that he might, to some extent, be “in rebellion against God” (see v21), and he wants this uncovered so he can repent.  He is </w:t>
      </w:r>
      <w:r>
        <w:rPr>
          <w:rFonts w:eastAsia="NSimSun" w:cs="Arial" w:ascii="Arial" w:hAnsi="Arial"/>
          <w:b w:val="false"/>
          <w:bCs w:val="false"/>
          <w:i/>
          <w:iCs/>
          <w:color w:val="auto"/>
          <w:kern w:val="2"/>
          <w:sz w:val="24"/>
          <w:szCs w:val="24"/>
          <w:lang w:val="en-AU" w:eastAsia="zh-CN" w:bidi="hi-IN"/>
        </w:rPr>
        <w:t>conscious of God’s perfection but not claiming perfection for himself.</w:t>
      </w:r>
    </w:p>
    <w:p>
      <w:pPr>
        <w:pStyle w:val="Normal"/>
        <w:bidi w:val="0"/>
        <w:ind w:start="1418" w:hanging="0"/>
        <w:jc w:val="start"/>
        <w:rPr>
          <w:rFonts w:eastAsia="NSimSun" w:cs="Arial"/>
          <w:color w:val="auto"/>
          <w:kern w:val="2"/>
          <w:sz w:val="24"/>
          <w:szCs w:val="24"/>
          <w:lang w:val="en-AU" w:eastAsia="zh-CN" w:bidi="hi-IN"/>
        </w:rPr>
      </w:pPr>
      <w:r>
        <w:rPr>
          <w:rFonts w:ascii="Arial" w:hAnsi="Arial"/>
          <w:b w:val="false"/>
          <w:bCs w:val="false"/>
          <w:i/>
          <w:iCs/>
        </w:rPr>
      </w:r>
    </w:p>
    <w:p>
      <w:pPr>
        <w:pStyle w:val="Normal"/>
        <w:bidi w:val="0"/>
        <w:ind w:hanging="0"/>
        <w:jc w:val="start"/>
        <w:rPr>
          <w:rFonts w:ascii="Arial" w:hAnsi="Arial"/>
          <w:b/>
          <w:b/>
          <w:bCs/>
          <w:i w:val="false"/>
          <w:i w:val="false"/>
          <w:iCs w:val="false"/>
        </w:rPr>
      </w:pPr>
      <w:r>
        <w:rPr>
          <w:rFonts w:eastAsia="NSimSun" w:cs="Arial" w:ascii="Arial" w:hAnsi="Arial"/>
          <w:b/>
          <w:bCs/>
          <w:i w:val="false"/>
          <w:iCs w:val="false"/>
          <w:color w:val="auto"/>
          <w:kern w:val="2"/>
          <w:sz w:val="24"/>
          <w:szCs w:val="24"/>
          <w:lang w:val="en-AU" w:eastAsia="zh-CN" w:bidi="hi-IN"/>
        </w:rPr>
        <w:t>Consider the psalm as a whole</w:t>
      </w:r>
    </w:p>
    <w:p>
      <w:pPr>
        <w:pStyle w:val="Normal"/>
        <w:numPr>
          <w:ilvl w:val="0"/>
          <w:numId w:val="2"/>
        </w:numPr>
        <w:bidi w:val="0"/>
        <w:jc w:val="start"/>
        <w:rPr>
          <w:rFonts w:ascii="Arial" w:hAnsi="Arial"/>
          <w:b w:val="false"/>
          <w:b w:val="false"/>
          <w:bCs w:val="false"/>
          <w:i w:val="false"/>
          <w:i w:val="false"/>
          <w:iCs w:val="false"/>
        </w:rPr>
      </w:pPr>
      <w:r>
        <w:rPr>
          <w:rFonts w:eastAsia="NSimSun" w:cs="Arial" w:ascii="Arial" w:hAnsi="Arial"/>
          <w:b w:val="false"/>
          <w:bCs w:val="false"/>
          <w:i w:val="false"/>
          <w:iCs w:val="false"/>
          <w:color w:val="auto"/>
          <w:kern w:val="2"/>
          <w:sz w:val="24"/>
          <w:szCs w:val="24"/>
          <w:lang w:val="en-AU" w:eastAsia="zh-CN" w:bidi="hi-IN"/>
        </w:rPr>
        <w:t>How does your own prayer life compare with the prayer of this psalm?  What kinds of prayer could you add to your prayer life?</w:t>
      </w:r>
    </w:p>
    <w:p>
      <w:pPr>
        <w:pStyle w:val="Normal"/>
        <w:bidi w:val="0"/>
        <w:ind w:hanging="0"/>
        <w:jc w:val="start"/>
        <w:rPr>
          <w:rFonts w:eastAsia="NSimSun" w:cs="Arial"/>
          <w:color w:val="auto"/>
          <w:kern w:val="2"/>
          <w:sz w:val="24"/>
          <w:szCs w:val="24"/>
          <w:lang w:val="en-AU" w:eastAsia="zh-CN" w:bidi="hi-IN"/>
        </w:rPr>
      </w:pPr>
      <w:r>
        <w:rPr>
          <w:rFonts w:ascii="Arial" w:hAnsi="Arial"/>
          <w:b w:val="false"/>
          <w:bCs w:val="false"/>
        </w:rPr>
      </w:r>
    </w:p>
    <w:p>
      <w:pPr>
        <w:pStyle w:val="Normal"/>
        <w:bidi w:val="0"/>
        <w:jc w:val="start"/>
        <w:rPr>
          <w:rFonts w:ascii="Arial" w:hAnsi="Arial"/>
          <w:b w:val="false"/>
          <w:b w:val="false"/>
          <w:bCs w:val="false"/>
        </w:rPr>
      </w:pPr>
      <w:r>
        <w:rPr>
          <w:rFonts w:ascii="Arial" w:hAnsi="Arial"/>
          <w:b w:val="false"/>
          <w:bCs w:val="false"/>
        </w:rPr>
      </w:r>
    </w:p>
    <w:p>
      <w:pPr>
        <w:pStyle w:val="Normal"/>
        <w:bidi w:val="0"/>
        <w:jc w:val="start"/>
        <w:rPr>
          <w:rFonts w:ascii="Arial" w:hAnsi="Arial"/>
          <w:b/>
          <w:b/>
          <w:bCs/>
        </w:rPr>
      </w:pPr>
      <w:r>
        <w:rPr>
          <w:rFonts w:eastAsia="NSimSun" w:cs="Arial" w:ascii="Arial" w:hAnsi="Arial"/>
          <w:b/>
          <w:bCs/>
          <w:color w:val="auto"/>
          <w:kern w:val="2"/>
          <w:sz w:val="24"/>
          <w:szCs w:val="24"/>
          <w:lang w:val="en-AU" w:eastAsia="zh-CN" w:bidi="hi-IN"/>
        </w:rPr>
        <w:t>H</w:t>
      </w:r>
      <w:r>
        <w:rPr>
          <w:rFonts w:ascii="Arial" w:hAnsi="Arial"/>
          <w:b/>
          <w:bCs/>
        </w:rPr>
        <w:t>ave somebody close in prayer by praying the ideas of the psalm:</w:t>
      </w:r>
    </w:p>
    <w:p>
      <w:pPr>
        <w:pStyle w:val="Normal"/>
        <w:numPr>
          <w:ilvl w:val="0"/>
          <w:numId w:val="3"/>
        </w:numPr>
        <w:bidi w:val="0"/>
        <w:jc w:val="start"/>
        <w:rPr>
          <w:rFonts w:ascii="Arial" w:hAnsi="Arial"/>
          <w:b w:val="false"/>
          <w:b w:val="false"/>
          <w:bCs w:val="false"/>
          <w:i/>
          <w:i/>
          <w:iCs/>
        </w:rPr>
      </w:pPr>
      <w:r>
        <w:rPr>
          <w:rFonts w:ascii="Arial" w:hAnsi="Arial"/>
          <w:b w:val="false"/>
          <w:bCs w:val="false"/>
          <w:i/>
          <w:iCs/>
        </w:rPr>
        <w:t>Praise for God’s intimate knowledge of us (vv1-6)</w:t>
      </w:r>
    </w:p>
    <w:p>
      <w:pPr>
        <w:pStyle w:val="Normal"/>
        <w:numPr>
          <w:ilvl w:val="0"/>
          <w:numId w:val="3"/>
        </w:numPr>
        <w:bidi w:val="0"/>
        <w:jc w:val="start"/>
        <w:rPr>
          <w:rFonts w:ascii="Arial" w:hAnsi="Arial"/>
          <w:b w:val="false"/>
          <w:b w:val="false"/>
          <w:bCs w:val="false"/>
          <w:i/>
          <w:i/>
          <w:iCs/>
        </w:rPr>
      </w:pPr>
      <w:r>
        <w:rPr>
          <w:rFonts w:ascii="Arial" w:hAnsi="Arial"/>
          <w:b w:val="false"/>
          <w:bCs w:val="false"/>
          <w:i/>
          <w:iCs/>
        </w:rPr>
        <w:t>Thanks for God’s attention and care for us in all circumstances (vv7-16)</w:t>
      </w:r>
    </w:p>
    <w:p>
      <w:pPr>
        <w:pStyle w:val="Normal"/>
        <w:numPr>
          <w:ilvl w:val="0"/>
          <w:numId w:val="3"/>
        </w:numPr>
        <w:bidi w:val="0"/>
        <w:jc w:val="start"/>
        <w:rPr>
          <w:rFonts w:ascii="Arial" w:hAnsi="Arial"/>
          <w:b w:val="false"/>
          <w:b w:val="false"/>
          <w:bCs w:val="false"/>
          <w:i/>
          <w:i/>
          <w:iCs/>
        </w:rPr>
      </w:pPr>
      <w:r>
        <w:rPr>
          <w:rFonts w:ascii="Arial" w:hAnsi="Arial"/>
          <w:b w:val="false"/>
          <w:bCs w:val="false"/>
          <w:i/>
          <w:iCs/>
        </w:rPr>
        <w:t>Longing for God to be honoured and his ways followed by all (vv19-22)</w:t>
      </w:r>
    </w:p>
    <w:p>
      <w:pPr>
        <w:pStyle w:val="Normal"/>
        <w:numPr>
          <w:ilvl w:val="0"/>
          <w:numId w:val="3"/>
        </w:numPr>
        <w:bidi w:val="0"/>
        <w:jc w:val="start"/>
        <w:rPr>
          <w:rFonts w:ascii="Arial" w:hAnsi="Arial"/>
          <w:b w:val="false"/>
          <w:b w:val="false"/>
          <w:bCs w:val="false"/>
          <w:i/>
          <w:i/>
          <w:iCs/>
        </w:rPr>
      </w:pPr>
      <w:r>
        <w:rPr>
          <w:rFonts w:ascii="Arial" w:hAnsi="Arial"/>
          <w:b w:val="false"/>
          <w:bCs w:val="false"/>
          <w:i/>
          <w:iCs/>
        </w:rPr>
        <w:t>Asking for God to reveal to us sins that we need to repent of (vv23-24)</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2"/>
    <w:family w:val="auto"/>
    <w:pitch w:val="default"/>
  </w:font>
  <w:font w:name="Liberation Sans">
    <w:altName w:val="Arial"/>
    <w:charset w:val="00" w:characterSet="windows-1252"/>
    <w:family w:val="roman"/>
    <w:pitch w:val="variable"/>
  </w:font>
  <w:font w:name="Arial">
    <w:charset w:val="01"/>
    <w:family w:val="swiss"/>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5"/>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AU"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Arial"/>
      <w:color w:val="auto"/>
      <w:kern w:val="2"/>
      <w:sz w:val="24"/>
      <w:szCs w:val="24"/>
      <w:lang w:val="en-AU"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character" w:styleId="InternetLink">
    <w:name w:val="Hyperlink"/>
    <w:rPr>
      <w:color w:val="000080"/>
      <w:u w:val="single"/>
      <w:lang w:val="zxx" w:eastAsia="zxx" w:bidi="zxx"/>
    </w:rPr>
  </w:style>
  <w:style w:type="character" w:styleId="Bullets">
    <w:name w:val="Bullets"/>
    <w:qFormat/>
    <w:rPr>
      <w:rFonts w:ascii="OpenSymbol" w:hAnsi="OpenSymbol" w:eastAsia="OpenSymbol" w:cs="OpenSymbol"/>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Contents">
    <w:name w:val="Table Contents"/>
    <w:basedOn w:val="Normal"/>
    <w:qFormat/>
    <w:pPr>
      <w:widowControl w:val="false"/>
      <w:suppressLineNumbers/>
      <w:spacing w:lineRule="auto" w:line="240" w:before="57" w:after="5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TotalTime>
  <Application>LibreOffice/7.0.5.2$Windows_X86_64 LibreOffice_project/64390860c6cd0aca4beafafcfd84613dd9dfb63a</Application>
  <AppVersion>15.0000</AppVersion>
  <Pages>2</Pages>
  <Words>772</Words>
  <Characters>3416</Characters>
  <CharactersWithSpaces>4174</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2021-07-22T10:27:25Z</dcterms:created>
  <dc:creator/>
  <dc:description/>
  <dc:language>en-AU</dc:language>
  <cp:lastModifiedBy/>
  <dcterms:modified xsi:type="dcterms:W3CDTF">2021-07-29T14:19:54Z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